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00" w:rsidRDefault="00FB6100" w:rsidP="00FB61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FB6100">
        <w:rPr>
          <w:rFonts w:ascii="Times New Roman" w:hAnsi="Times New Roman" w:cs="Times New Roman"/>
          <w:b/>
          <w:color w:val="000000"/>
          <w:sz w:val="28"/>
          <w:szCs w:val="28"/>
        </w:rPr>
        <w:t>ОБЛАСТНОЙ ЗАКОН</w:t>
      </w:r>
      <w:r w:rsidRPr="00FB61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6BC0" w:rsidRPr="00FB6100">
        <w:rPr>
          <w:rFonts w:ascii="Times New Roman" w:hAnsi="Times New Roman" w:cs="Times New Roman"/>
          <w:b/>
          <w:color w:val="000000"/>
          <w:sz w:val="28"/>
          <w:szCs w:val="28"/>
        </w:rPr>
        <w:t>№ 346-ЗС от 16.12.2009</w:t>
      </w:r>
    </w:p>
    <w:bookmarkEnd w:id="0"/>
    <w:p w:rsidR="00716BC0" w:rsidRPr="00FB6100" w:rsidRDefault="00716BC0" w:rsidP="00FB6100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b/>
          <w:color w:val="000000"/>
          <w:sz w:val="28"/>
          <w:szCs w:val="28"/>
        </w:rPr>
        <w:t>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         принят Законодательным Собранием Ростовской области 3 декабря 2009 года.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 В редакции областных законов </w:t>
      </w:r>
      <w:hyperlink r:id="rId4" w:history="1">
        <w:r w:rsidRPr="00FB6100">
          <w:rPr>
            <w:rStyle w:val="a4"/>
            <w:rFonts w:ascii="Times New Roman" w:hAnsi="Times New Roman" w:cs="Times New Roman"/>
            <w:color w:val="414141"/>
            <w:sz w:val="28"/>
            <w:szCs w:val="28"/>
          </w:rPr>
          <w:t>от 10.05.11 № 597-ЗС</w:t>
        </w:r>
      </w:hyperlink>
      <w:r w:rsidRPr="00FB6100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5" w:tgtFrame="_blank" w:tooltip="Документ в формате .doc 32 Кб" w:history="1">
        <w:r w:rsidRPr="00FB6100">
          <w:rPr>
            <w:rStyle w:val="a4"/>
            <w:rFonts w:ascii="Times New Roman" w:hAnsi="Times New Roman" w:cs="Times New Roman"/>
            <w:color w:val="040465"/>
            <w:sz w:val="28"/>
            <w:szCs w:val="28"/>
          </w:rPr>
          <w:t>от 27.06.2012 № 896-ЗС</w:t>
        </w:r>
      </w:hyperlink>
      <w:r w:rsidRPr="00FB6100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6" w:tgtFrame="_blank" w:tooltip="Документ в формате .doc 35 Кб" w:history="1">
        <w:r w:rsidRPr="00FB6100">
          <w:rPr>
            <w:rStyle w:val="a4"/>
            <w:rFonts w:ascii="Times New Roman" w:hAnsi="Times New Roman" w:cs="Times New Roman"/>
            <w:color w:val="414141"/>
            <w:sz w:val="28"/>
            <w:szCs w:val="28"/>
          </w:rPr>
          <w:t>от 13.03.2013 № 1067-ЗС</w:t>
        </w:r>
      </w:hyperlink>
      <w:r w:rsidRPr="00FB6100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7" w:tgtFrame="_blank" w:tooltip="Документ в формате .doc 35 Кб" w:history="1">
        <w:r w:rsidRPr="00FB6100">
          <w:rPr>
            <w:rStyle w:val="a4"/>
            <w:rFonts w:ascii="Times New Roman" w:hAnsi="Times New Roman" w:cs="Times New Roman"/>
            <w:color w:val="414141"/>
            <w:sz w:val="28"/>
            <w:szCs w:val="28"/>
          </w:rPr>
          <w:t>от 30.07.2013 № 1157-ЗС</w:t>
        </w:r>
      </w:hyperlink>
      <w:r w:rsidRPr="00FB61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BC0" w:rsidRPr="00FB6100" w:rsidRDefault="00716BC0" w:rsidP="00FB6100">
      <w:pPr>
        <w:pStyle w:val="header"/>
        <w:shd w:val="clear" w:color="auto" w:fill="FFFFFF"/>
        <w:jc w:val="both"/>
        <w:rPr>
          <w:color w:val="000000"/>
          <w:sz w:val="28"/>
          <w:szCs w:val="28"/>
        </w:rPr>
      </w:pPr>
      <w:r w:rsidRPr="00FB6100">
        <w:rPr>
          <w:color w:val="000000"/>
          <w:sz w:val="28"/>
          <w:szCs w:val="28"/>
        </w:rPr>
        <w:t xml:space="preserve">С т а т ь </w:t>
      </w:r>
      <w:proofErr w:type="gramStart"/>
      <w:r w:rsidRPr="00FB6100">
        <w:rPr>
          <w:color w:val="000000"/>
          <w:sz w:val="28"/>
          <w:szCs w:val="28"/>
        </w:rPr>
        <w:t>я  1</w:t>
      </w:r>
      <w:proofErr w:type="gramEnd"/>
      <w:r w:rsidRPr="00FB6100">
        <w:rPr>
          <w:color w:val="000000"/>
          <w:sz w:val="28"/>
          <w:szCs w:val="28"/>
        </w:rPr>
        <w:t>.  </w:t>
      </w:r>
      <w:r w:rsidRPr="00FB6100">
        <w:rPr>
          <w:rStyle w:val="a5"/>
          <w:rFonts w:eastAsiaTheme="majorEastAsia"/>
          <w:color w:val="000000"/>
          <w:sz w:val="28"/>
          <w:szCs w:val="28"/>
        </w:rPr>
        <w:t xml:space="preserve">Меры по недопущению нахождения детей в местах, нахождение в которых может причинить вред их </w:t>
      </w:r>
      <w:proofErr w:type="gramStart"/>
      <w:r w:rsidRPr="00FB6100">
        <w:rPr>
          <w:rStyle w:val="a5"/>
          <w:rFonts w:eastAsiaTheme="majorEastAsia"/>
          <w:color w:val="000000"/>
          <w:sz w:val="28"/>
          <w:szCs w:val="28"/>
        </w:rPr>
        <w:t>здоровью,  физическому</w:t>
      </w:r>
      <w:proofErr w:type="gramEnd"/>
      <w:r w:rsidRPr="00FB6100">
        <w:rPr>
          <w:rStyle w:val="a5"/>
          <w:rFonts w:eastAsiaTheme="majorEastAsia"/>
          <w:color w:val="000000"/>
          <w:sz w:val="28"/>
          <w:szCs w:val="28"/>
        </w:rPr>
        <w:t>, интеллектуальному, психическому, духовному и нравственному развитию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С т а т ь 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я  2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>.  </w:t>
      </w:r>
      <w:r w:rsidRPr="00FB6100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покинуть  соответствующий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 объект (территорию, помещение).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3. Должностные лица полиции, обнаружившие ребенка на указанных в части 1 статьи 1 настоящего Областного закона объектах (на территориях, в </w:t>
      </w:r>
      <w:r w:rsidRPr="00FB6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С т а т ь 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я  3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>.  </w:t>
      </w:r>
      <w:r w:rsidRPr="00FB6100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</w:t>
      </w:r>
      <w:r w:rsidRPr="00FB6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С т а т 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ь  4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>.  </w:t>
      </w:r>
      <w:r w:rsidRPr="00FB6100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1) незамедлительно уведомить любым доступным для них способом о факте обнаружения ребенка его родителей (лиц, их заменяющих) или лиц, </w:t>
      </w:r>
      <w:r w:rsidRPr="00FB6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осуществляющих мероприятия с участием детей, а также органы внутренних дел;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</w:t>
      </w:r>
      <w:r w:rsidRPr="00FB6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факте обнаружения ребенка лиц, работающих в указанных местах, или органы внутренних дел.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С т а т ь 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я  5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>.  </w:t>
      </w:r>
      <w:r w:rsidRPr="00FB6100">
        <w:rPr>
          <w:rStyle w:val="a5"/>
          <w:rFonts w:ascii="Times New Roman" w:hAnsi="Times New Roman" w:cs="Times New Roman"/>
          <w:color w:val="000000"/>
          <w:sz w:val="28"/>
          <w:szCs w:val="28"/>
        </w:rPr>
        <w:t>Областная экспертная комиссия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FB6100">
        <w:rPr>
          <w:rFonts w:ascii="Times New Roman" w:hAnsi="Times New Roman" w:cs="Times New Roman"/>
          <w:color w:val="000000"/>
          <w:sz w:val="28"/>
          <w:szCs w:val="28"/>
        </w:rPr>
        <w:softHyphen/>
        <w:t>стве Ростовской области.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FB6100">
        <w:rPr>
          <w:rFonts w:ascii="Times New Roman" w:hAnsi="Times New Roman" w:cs="Times New Roman"/>
          <w:color w:val="000000"/>
          <w:sz w:val="28"/>
          <w:szCs w:val="28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Областной экспертной комиссии определяется Губернатором Ростовской области.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3. Заседания Областной экспертной комиссии проводятся по мере необходимости.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 а т ь я   6.  </w:t>
      </w:r>
      <w:r w:rsidRPr="00FB6100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С т а т ь 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я  7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>.  Статья утрачивает силу с 1 сентября 2012 года - Областной закон </w:t>
      </w:r>
      <w:r w:rsidRPr="00FB6100">
        <w:rPr>
          <w:rFonts w:ascii="Times New Roman" w:hAnsi="Times New Roman" w:cs="Times New Roman"/>
          <w:color w:val="040465"/>
          <w:sz w:val="28"/>
          <w:szCs w:val="28"/>
        </w:rPr>
        <w:t>от 27.06.2012 № 896-ЗС</w:t>
      </w:r>
      <w:r w:rsidRPr="00FB61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С т а т ь 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я  8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>.  </w:t>
      </w:r>
      <w:r w:rsidRPr="00FB6100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настоящего Областного закона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</w:t>
      </w:r>
      <w:r w:rsidRPr="00FB6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 xml:space="preserve">С т а т ь </w:t>
      </w:r>
      <w:proofErr w:type="gramStart"/>
      <w:r w:rsidRPr="00FB6100">
        <w:rPr>
          <w:rFonts w:ascii="Times New Roman" w:hAnsi="Times New Roman" w:cs="Times New Roman"/>
          <w:color w:val="000000"/>
          <w:sz w:val="28"/>
          <w:szCs w:val="28"/>
        </w:rPr>
        <w:t>я  9</w:t>
      </w:r>
      <w:proofErr w:type="gramEnd"/>
      <w:r w:rsidRPr="00FB6100">
        <w:rPr>
          <w:rFonts w:ascii="Times New Roman" w:hAnsi="Times New Roman" w:cs="Times New Roman"/>
          <w:color w:val="000000"/>
          <w:sz w:val="28"/>
          <w:szCs w:val="28"/>
        </w:rPr>
        <w:t>.  </w:t>
      </w:r>
      <w:r w:rsidRPr="00FB6100">
        <w:rPr>
          <w:rStyle w:val="a5"/>
          <w:rFonts w:ascii="Times New Roman" w:hAnsi="Times New Roman" w:cs="Times New Roman"/>
          <w:color w:val="000000"/>
          <w:sz w:val="28"/>
          <w:szCs w:val="28"/>
        </w:rPr>
        <w:t>Вступление настоящего Областного закона в силу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716BC0" w:rsidRPr="00FB6100" w:rsidRDefault="00716BC0" w:rsidP="00FB61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1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76C7" w:rsidRPr="00FB6100" w:rsidRDefault="001176C7" w:rsidP="00FB61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6C7" w:rsidRPr="00FB6100" w:rsidSect="0011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6A"/>
    <w:rsid w:val="00024C78"/>
    <w:rsid w:val="001176C7"/>
    <w:rsid w:val="00716BC0"/>
    <w:rsid w:val="00C92F5D"/>
    <w:rsid w:val="00DA6318"/>
    <w:rsid w:val="00E7276A"/>
    <w:rsid w:val="00FB6100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DD0"/>
  <w15:docId w15:val="{E7D1331F-509E-41FF-98AC-8DF910E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C7"/>
  </w:style>
  <w:style w:type="paragraph" w:styleId="1">
    <w:name w:val="heading 1"/>
    <w:basedOn w:val="a"/>
    <w:next w:val="a"/>
    <w:link w:val="10"/>
    <w:uiPriority w:val="9"/>
    <w:qFormat/>
    <w:rsid w:val="00716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2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76A"/>
  </w:style>
  <w:style w:type="character" w:styleId="a4">
    <w:name w:val="Hyperlink"/>
    <w:basedOn w:val="a0"/>
    <w:uiPriority w:val="99"/>
    <w:semiHidden/>
    <w:unhideWhenUsed/>
    <w:rsid w:val="00E7276A"/>
    <w:rPr>
      <w:color w:val="0000FF"/>
      <w:u w:val="single"/>
    </w:rPr>
  </w:style>
  <w:style w:type="paragraph" w:customStyle="1" w:styleId="11">
    <w:name w:val="Верхний колонтитул1"/>
    <w:basedOn w:val="a"/>
    <w:rsid w:val="00E7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7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6B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">
    <w:name w:val="header"/>
    <w:basedOn w:val="a"/>
    <w:rsid w:val="0071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  <w:divsChild>
            <w:div w:id="922832799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8277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ecial.minsvyaz.donland.ru/Data/Sites/1/media/administration/Normativ/2013/oz1157_13073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ial.minsvyaz.donland.ru/Data/Sites/1/media/administration/Normativ/2013/oz1067_130313.doc" TargetMode="External"/><Relationship Id="rId5" Type="http://schemas.openxmlformats.org/officeDocument/2006/relationships/hyperlink" Target="http://special.minsvyaz.donland.ru/Data/Sites/1/media/administration/Normativ/2012/oz896_120627.doc" TargetMode="External"/><Relationship Id="rId4" Type="http://schemas.openxmlformats.org/officeDocument/2006/relationships/hyperlink" Target="http://special.minsvyaz.donland.ru/Data/Sites/1/media/administration/Normativ/2011/oz597_110510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Nikol</cp:lastModifiedBy>
  <cp:revision>2</cp:revision>
  <cp:lastPrinted>2015-04-13T05:52:00Z</cp:lastPrinted>
  <dcterms:created xsi:type="dcterms:W3CDTF">2020-05-26T19:00:00Z</dcterms:created>
  <dcterms:modified xsi:type="dcterms:W3CDTF">2020-05-26T19:00:00Z</dcterms:modified>
</cp:coreProperties>
</file>